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126637" w14:textId="77777777" w:rsidR="00F54051" w:rsidRDefault="00E525AF">
      <w:pPr>
        <w:pStyle w:val="Heading2"/>
        <w:pBdr>
          <w:top w:val="nil"/>
          <w:left w:val="nil"/>
          <w:bottom w:val="nil"/>
          <w:right w:val="nil"/>
          <w:between w:val="nil"/>
        </w:pBdr>
      </w:pPr>
      <w:bookmarkStart w:id="0" w:name="_9eltltyu6r7z" w:colFirst="0" w:colLast="0"/>
      <w:bookmarkEnd w:id="0"/>
      <w:r>
        <w:t>Setting the SLA Due Date for a Process/Task:</w:t>
      </w:r>
    </w:p>
    <w:p w14:paraId="17E84B36" w14:textId="77777777" w:rsidR="00F54051" w:rsidRDefault="00E525AF">
      <w:pPr>
        <w:pStyle w:val="normal0"/>
      </w:pPr>
      <w:r>
        <w:t>SLA Due date can be assigned to a process by providing a due date property from the property pane as below.</w:t>
      </w:r>
    </w:p>
    <w:p w14:paraId="459A1A94" w14:textId="77777777" w:rsidR="00F54051" w:rsidRDefault="00F54051">
      <w:pPr>
        <w:pStyle w:val="normal0"/>
      </w:pPr>
    </w:p>
    <w:p w14:paraId="43FA6FF0" w14:textId="77777777" w:rsidR="00F54051" w:rsidRDefault="00E525AF">
      <w:pPr>
        <w:pStyle w:val="normal0"/>
      </w:pPr>
      <w:r>
        <w:rPr>
          <w:noProof/>
          <w:lang w:val="en-US"/>
        </w:rPr>
        <w:drawing>
          <wp:inline distT="114300" distB="114300" distL="114300" distR="114300" wp14:anchorId="7FCD3B19" wp14:editId="7F6129B6">
            <wp:extent cx="5943600" cy="2908300"/>
            <wp:effectExtent l="0" t="0" r="0" b="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531A9" w14:textId="77777777" w:rsidR="00F54051" w:rsidRDefault="00E525AF">
      <w:pPr>
        <w:pStyle w:val="normal0"/>
      </w:pPr>
      <w:r>
        <w:t xml:space="preserve">In this example we have set a process level sla due date of 2s. Once the 2s is elapsed, SLA is Violated on the process instance, and </w:t>
      </w:r>
      <w:r w:rsidRPr="00DE21BC">
        <w:t>t</w:t>
      </w:r>
      <w:bookmarkStart w:id="1" w:name="_GoBack"/>
      <w:bookmarkEnd w:id="1"/>
      <w:r w:rsidRPr="00DE21BC">
        <w:t>he</w:t>
      </w:r>
      <w:r>
        <w:t xml:space="preserve"> event can be caught and handled.</w:t>
      </w:r>
    </w:p>
    <w:p w14:paraId="516F1AAD" w14:textId="77777777" w:rsidR="00F54051" w:rsidRDefault="00E525AF">
      <w:pPr>
        <w:pStyle w:val="normal0"/>
      </w:pPr>
      <w:r>
        <w:t>The instance shows that the SLA compliance is violated, and custom reports can be created on the SLA properties.</w:t>
      </w:r>
    </w:p>
    <w:p w14:paraId="2E5F4979" w14:textId="77777777" w:rsidR="00F54051" w:rsidRDefault="00E525AF">
      <w:pPr>
        <w:pStyle w:val="normal0"/>
      </w:pPr>
      <w:r>
        <w:rPr>
          <w:noProof/>
          <w:lang w:val="en-US"/>
        </w:rPr>
        <w:drawing>
          <wp:inline distT="114300" distB="114300" distL="114300" distR="114300" wp14:anchorId="4D8A203B" wp14:editId="47034DAD">
            <wp:extent cx="5943600" cy="29083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26CA5" w14:textId="77777777" w:rsidR="00F54051" w:rsidRDefault="00E525AF">
      <w:pPr>
        <w:pStyle w:val="normal0"/>
      </w:pPr>
      <w:r>
        <w:lastRenderedPageBreak/>
        <w:t xml:space="preserve">Now let us catch the SLA violation event and send an email notification. </w:t>
      </w:r>
    </w:p>
    <w:p w14:paraId="445EA692" w14:textId="77777777" w:rsidR="00F54051" w:rsidRDefault="00E525AF">
      <w:pPr>
        <w:pStyle w:val="normal0"/>
        <w:numPr>
          <w:ilvl w:val="0"/>
          <w:numId w:val="1"/>
        </w:numPr>
        <w:contextualSpacing/>
      </w:pPr>
      <w:r>
        <w:t>Create a custom Process Event listener to handle the SLA violation.</w:t>
      </w:r>
    </w:p>
    <w:p w14:paraId="7E290474" w14:textId="77777777" w:rsidR="00F54051" w:rsidRDefault="00E525AF">
      <w:pPr>
        <w:pStyle w:val="normal0"/>
      </w:pPr>
      <w:r>
        <w:tab/>
        <w:t>We create a class that implements the ProcessEventListener. SLA tracking can be performed using the methods, beforeSLAViolated and afterSLAViolated.</w:t>
      </w:r>
    </w:p>
    <w:p w14:paraId="069CD90B" w14:textId="77777777" w:rsidR="00F54051" w:rsidRDefault="00E525AF">
      <w:pPr>
        <w:pStyle w:val="normal0"/>
      </w:pPr>
      <w:r>
        <w:rPr>
          <w:noProof/>
          <w:lang w:val="en-US"/>
        </w:rPr>
        <w:drawing>
          <wp:inline distT="114300" distB="114300" distL="114300" distR="114300" wp14:anchorId="64C7C24F" wp14:editId="5E763015">
            <wp:extent cx="5943600" cy="1511300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F3B0F" w14:textId="77777777" w:rsidR="00F54051" w:rsidRDefault="00E525AF">
      <w:pPr>
        <w:pStyle w:val="normal0"/>
      </w:pPr>
      <w:r>
        <w:t xml:space="preserve">We override the </w:t>
      </w:r>
    </w:p>
    <w:p w14:paraId="76C993E6" w14:textId="77777777" w:rsidR="00F54051" w:rsidRDefault="00E525AF">
      <w:pPr>
        <w:pStyle w:val="normal0"/>
      </w:pPr>
      <w:r>
        <w:t>afterSLAViolated(), and create a process instance to handle the escalation flow. The listener can be created as a standalone maven project which can then be imported into business central.</w:t>
      </w:r>
    </w:p>
    <w:p w14:paraId="2E3BDC83" w14:textId="77777777" w:rsidR="00F54051" w:rsidRDefault="00E525AF">
      <w:pPr>
        <w:pStyle w:val="normal0"/>
      </w:pPr>
      <w:r>
        <w:t>Navigate to Business Central Settings -&gt; Artifacts -&gt; M2 Repository Content</w:t>
      </w:r>
    </w:p>
    <w:p w14:paraId="49874E1A" w14:textId="77777777" w:rsidR="00F54051" w:rsidRDefault="00F54051">
      <w:pPr>
        <w:pStyle w:val="normal0"/>
      </w:pPr>
    </w:p>
    <w:p w14:paraId="66CC2458" w14:textId="77777777" w:rsidR="00F54051" w:rsidRDefault="00E525AF">
      <w:pPr>
        <w:pStyle w:val="normal0"/>
      </w:pPr>
      <w:r>
        <w:rPr>
          <w:noProof/>
          <w:lang w:val="en-US"/>
        </w:rPr>
        <w:drawing>
          <wp:inline distT="114300" distB="114300" distL="114300" distR="114300" wp14:anchorId="771F783B" wp14:editId="0D547123">
            <wp:extent cx="5943600" cy="29083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B2932" w14:textId="77777777" w:rsidR="00F54051" w:rsidRDefault="00E525AF">
      <w:pPr>
        <w:pStyle w:val="normal0"/>
      </w:pPr>
      <w:r>
        <w:t>Upload the maven jar to the artifacts. This can be imported under the settings of the mortgage process.</w:t>
      </w:r>
    </w:p>
    <w:p w14:paraId="1B884C37" w14:textId="77777777" w:rsidR="00F54051" w:rsidRDefault="00E525AF">
      <w:pPr>
        <w:pStyle w:val="normal0"/>
      </w:pPr>
      <w:r>
        <w:t>2)Let us create a escalation handling process under the mortgage project, where we have a simple email task to handle the escalation flow.</w:t>
      </w:r>
    </w:p>
    <w:p w14:paraId="56E0A6C8" w14:textId="77777777" w:rsidR="00F54051" w:rsidRDefault="00E525AF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 wp14:anchorId="7B850F5F" wp14:editId="3AABB08A">
            <wp:extent cx="5943600" cy="29083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B2778" w14:textId="77777777" w:rsidR="00F54051" w:rsidRDefault="00E525AF">
      <w:pPr>
        <w:pStyle w:val="normal0"/>
      </w:pPr>
      <w:r>
        <w:t>Configure the email params,</w:t>
      </w:r>
    </w:p>
    <w:p w14:paraId="40D5CDC8" w14:textId="77777777" w:rsidR="00F54051" w:rsidRDefault="00E525AF">
      <w:pPr>
        <w:pStyle w:val="normal0"/>
      </w:pPr>
      <w:r>
        <w:rPr>
          <w:noProof/>
          <w:lang w:val="en-US"/>
        </w:rPr>
        <w:drawing>
          <wp:inline distT="114300" distB="114300" distL="114300" distR="114300" wp14:anchorId="67A06FE1" wp14:editId="10F0EB19">
            <wp:extent cx="5943600" cy="2908300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44B6B" w14:textId="77777777" w:rsidR="00F54051" w:rsidRDefault="00E525AF">
      <w:pPr>
        <w:pStyle w:val="normal0"/>
      </w:pPr>
      <w:r>
        <w:t>Once the handling process has been created, we now have to register the EmailWorkItemHandler and register the listener we created to the mortgage project in business central.</w:t>
      </w:r>
    </w:p>
    <w:p w14:paraId="080E38F1" w14:textId="77777777" w:rsidR="00F54051" w:rsidRDefault="00F54051">
      <w:pPr>
        <w:pStyle w:val="normal0"/>
      </w:pPr>
    </w:p>
    <w:p w14:paraId="24AB2CB3" w14:textId="77777777" w:rsidR="00F54051" w:rsidRDefault="00F54051">
      <w:pPr>
        <w:pStyle w:val="normal0"/>
      </w:pPr>
    </w:p>
    <w:p w14:paraId="55DE9CE0" w14:textId="77777777" w:rsidR="00F54051" w:rsidRDefault="00E525AF">
      <w:pPr>
        <w:pStyle w:val="normal0"/>
      </w:pPr>
      <w:r>
        <w:t>3) Open up the settings tab -&gt; Artifcats</w:t>
      </w:r>
    </w:p>
    <w:p w14:paraId="58353303" w14:textId="77777777" w:rsidR="00F54051" w:rsidRDefault="00E525AF">
      <w:pPr>
        <w:pStyle w:val="normal0"/>
      </w:pPr>
      <w:r>
        <w:t xml:space="preserve">Upload the jar file of the custom listener which we had created in step1. </w:t>
      </w:r>
    </w:p>
    <w:p w14:paraId="0BF2DAAD" w14:textId="77777777" w:rsidR="00F54051" w:rsidRDefault="00E525AF">
      <w:pPr>
        <w:pStyle w:val="normal0"/>
      </w:pPr>
      <w:r>
        <w:t>Open up the mortgage project -&gt; Settings -&gt; Dependencies -&gt; Add from repository</w:t>
      </w:r>
    </w:p>
    <w:p w14:paraId="7EBBD77D" w14:textId="77777777" w:rsidR="00F54051" w:rsidRDefault="00E525AF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 wp14:anchorId="0577E831" wp14:editId="64134590">
            <wp:extent cx="5943600" cy="29083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6E2E8" w14:textId="77777777" w:rsidR="00F54051" w:rsidRDefault="00E525AF">
      <w:pPr>
        <w:pStyle w:val="normal0"/>
      </w:pPr>
      <w:r>
        <w:t>Choose the event listener maven artifact and import the dependency.</w:t>
      </w:r>
    </w:p>
    <w:p w14:paraId="457B8193" w14:textId="77777777" w:rsidR="00F54051" w:rsidRDefault="00E525AF">
      <w:pPr>
        <w:pStyle w:val="normal0"/>
      </w:pPr>
      <w:r>
        <w:t>Next navigate to settings tab -&gt; Artifcats -&gt; Deployments -&gt; Event Listener and add the constructor of the custom event listener we had created.</w:t>
      </w:r>
    </w:p>
    <w:p w14:paraId="2E26AD16" w14:textId="77777777" w:rsidR="00F54051" w:rsidRDefault="00E525AF">
      <w:pPr>
        <w:pStyle w:val="normal0"/>
      </w:pPr>
      <w:r>
        <w:rPr>
          <w:noProof/>
          <w:lang w:val="en-US"/>
        </w:rPr>
        <w:drawing>
          <wp:inline distT="114300" distB="114300" distL="114300" distR="114300" wp14:anchorId="52609421" wp14:editId="5E1FA8A1">
            <wp:extent cx="5943600" cy="29083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ADFD0" w14:textId="77777777" w:rsidR="00F54051" w:rsidRDefault="00E525AF">
      <w:pPr>
        <w:pStyle w:val="normal0"/>
      </w:pPr>
      <w:r>
        <w:t>Next for sending the email notification, we have to create an email workitemhandler.</w:t>
      </w:r>
    </w:p>
    <w:p w14:paraId="2DF8F898" w14:textId="77777777" w:rsidR="00F54051" w:rsidRDefault="00E525AF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 wp14:anchorId="7F94FEE1" wp14:editId="1202E824">
            <wp:extent cx="5943600" cy="2908300"/>
            <wp:effectExtent l="0" t="0" r="0" b="0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5A461" w14:textId="77777777" w:rsidR="00F54051" w:rsidRDefault="00E525AF">
      <w:pPr>
        <w:pStyle w:val="normal0"/>
      </w:pPr>
      <w:r>
        <w:t xml:space="preserve">Once all the configuration is done, deploy the process. When the instance is started, and after 2s have elapsed, you can see that email has been sent. </w:t>
      </w:r>
    </w:p>
    <w:p w14:paraId="2D5FE9D1" w14:textId="77777777" w:rsidR="00F54051" w:rsidRDefault="00E525AF">
      <w:pPr>
        <w:pStyle w:val="normal0"/>
      </w:pPr>
      <w:r>
        <w:rPr>
          <w:noProof/>
          <w:lang w:val="en-US"/>
        </w:rPr>
        <w:drawing>
          <wp:inline distT="114300" distB="114300" distL="114300" distR="114300" wp14:anchorId="14905DDC" wp14:editId="016D7DEB">
            <wp:extent cx="4981575" cy="2905125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l="1618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9C2D4" w14:textId="77777777" w:rsidR="00F54051" w:rsidRDefault="00E525AF">
      <w:pPr>
        <w:pStyle w:val="normal0"/>
      </w:pPr>
      <w:r>
        <w:t>Similarly any custom logic can be implemented to handle the SLA violation.</w:t>
      </w:r>
    </w:p>
    <w:p w14:paraId="4CD418EE" w14:textId="77777777" w:rsidR="00F54051" w:rsidRDefault="00F54051">
      <w:pPr>
        <w:pStyle w:val="normal0"/>
        <w:rPr>
          <w:sz w:val="26"/>
          <w:szCs w:val="26"/>
        </w:rPr>
      </w:pPr>
    </w:p>
    <w:sectPr w:rsidR="00F54051">
      <w:headerReference w:type="default" r:id="rId18"/>
      <w:headerReference w:type="first" r:id="rId19"/>
      <w:footerReference w:type="first" r:id="rId20"/>
      <w:pgSz w:w="12240" w:h="15840"/>
      <w:pgMar w:top="1080" w:right="1440" w:bottom="108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75019D2" w14:textId="77777777" w:rsidR="009E2C65" w:rsidRDefault="00E525AF">
      <w:pPr>
        <w:spacing w:before="0" w:line="240" w:lineRule="auto"/>
      </w:pPr>
      <w:r>
        <w:separator/>
      </w:r>
    </w:p>
  </w:endnote>
  <w:endnote w:type="continuationSeparator" w:id="0">
    <w:p w14:paraId="7AC37434" w14:textId="77777777" w:rsidR="009E2C65" w:rsidRDefault="00E525A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Proxima Nova">
    <w:altName w:val="Times New Roman"/>
    <w:charset w:val="00"/>
    <w:family w:val="auto"/>
    <w:pitch w:val="default"/>
  </w:font>
  <w:font w:name="Trebuchet MS">
    <w:panose1 w:val="020B060302020202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0F77B5" w14:textId="77777777" w:rsidR="00F54051" w:rsidRDefault="00F54051">
    <w:pPr>
      <w:pStyle w:val="normal0"/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844E4D" w14:textId="77777777" w:rsidR="009E2C65" w:rsidRDefault="00E525AF">
      <w:pPr>
        <w:spacing w:before="0" w:line="240" w:lineRule="auto"/>
      </w:pPr>
      <w:r>
        <w:separator/>
      </w:r>
    </w:p>
  </w:footnote>
  <w:footnote w:type="continuationSeparator" w:id="0">
    <w:p w14:paraId="3B2E06CF" w14:textId="77777777" w:rsidR="009E2C65" w:rsidRDefault="00E525AF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98A2F8" w14:textId="77777777" w:rsidR="00F54051" w:rsidRDefault="00F54051">
    <w:pPr>
      <w:pStyle w:val="normal0"/>
      <w:pBdr>
        <w:top w:val="nil"/>
        <w:left w:val="nil"/>
        <w:bottom w:val="nil"/>
        <w:right w:val="nil"/>
        <w:between w:val="nil"/>
      </w:pBdr>
      <w:spacing w:before="400"/>
    </w:pPr>
  </w:p>
  <w:p w14:paraId="3AB0EA4C" w14:textId="77777777" w:rsidR="00F54051" w:rsidRDefault="00E525AF">
    <w:pPr>
      <w:pStyle w:val="normal0"/>
      <w:pBdr>
        <w:top w:val="nil"/>
        <w:left w:val="nil"/>
        <w:bottom w:val="nil"/>
        <w:right w:val="nil"/>
        <w:between w:val="nil"/>
      </w:pBdr>
      <w:spacing w:before="0"/>
    </w:pPr>
    <w:r>
      <w:rPr>
        <w:noProof/>
        <w:lang w:val="en-US"/>
      </w:rPr>
      <w:drawing>
        <wp:inline distT="114300" distB="114300" distL="114300" distR="114300" wp14:anchorId="5E899752" wp14:editId="5F7F1C5F">
          <wp:extent cx="5943600" cy="38100"/>
          <wp:effectExtent l="0" t="0" r="0" b="0"/>
          <wp:docPr id="5" name="image16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6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3F807C" w14:textId="77777777" w:rsidR="00F54051" w:rsidRDefault="00F54051">
    <w:pPr>
      <w:pStyle w:val="normal0"/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B172D6"/>
    <w:multiLevelType w:val="multilevel"/>
    <w:tmpl w:val="BCF8ECC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F54051"/>
    <w:rsid w:val="009E2C65"/>
    <w:rsid w:val="00DE21BC"/>
    <w:rsid w:val="00E525AF"/>
    <w:rsid w:val="00F54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4D88C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Proxima Nova" w:eastAsia="Proxima Nova" w:hAnsi="Proxima Nova" w:cs="Proxima Nova"/>
        <w:color w:val="353744"/>
        <w:sz w:val="22"/>
        <w:szCs w:val="22"/>
        <w:lang w:val="en" w:eastAsia="en-US" w:bidi="ar-SA"/>
      </w:rPr>
    </w:rPrDefault>
    <w:pPrDefault>
      <w:pPr>
        <w:spacing w:before="200" w:line="312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spacing w:before="480" w:line="240" w:lineRule="auto"/>
      <w:outlineLvl w:val="0"/>
    </w:pPr>
    <w:rPr>
      <w:b/>
      <w:sz w:val="28"/>
      <w:szCs w:val="28"/>
    </w:rPr>
  </w:style>
  <w:style w:type="paragraph" w:styleId="Heading2">
    <w:name w:val="heading 2"/>
    <w:basedOn w:val="normal0"/>
    <w:next w:val="normal0"/>
    <w:pPr>
      <w:spacing w:before="320" w:line="240" w:lineRule="auto"/>
      <w:outlineLvl w:val="1"/>
    </w:pPr>
    <w:rPr>
      <w:b/>
      <w:color w:val="00AB44"/>
      <w:sz w:val="28"/>
      <w:szCs w:val="28"/>
    </w:rPr>
  </w:style>
  <w:style w:type="paragraph" w:styleId="Heading3">
    <w:name w:val="heading 3"/>
    <w:basedOn w:val="normal0"/>
    <w:next w:val="normal0"/>
    <w:pPr>
      <w:spacing w:line="240" w:lineRule="auto"/>
      <w:outlineLvl w:val="2"/>
    </w:pPr>
    <w:rPr>
      <w:sz w:val="26"/>
      <w:szCs w:val="26"/>
    </w:rPr>
  </w:style>
  <w:style w:type="paragraph" w:styleId="Heading4">
    <w:name w:val="heading 4"/>
    <w:basedOn w:val="normal0"/>
    <w:next w:val="normal0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spacing w:before="320" w:line="240" w:lineRule="auto"/>
    </w:pPr>
    <w:rPr>
      <w:sz w:val="72"/>
      <w:szCs w:val="72"/>
    </w:rPr>
  </w:style>
  <w:style w:type="paragraph" w:styleId="Subtitle">
    <w:name w:val="Subtitle"/>
    <w:basedOn w:val="normal0"/>
    <w:next w:val="normal0"/>
    <w:pPr>
      <w:spacing w:before="0" w:line="240" w:lineRule="auto"/>
    </w:pPr>
    <w:rPr>
      <w:color w:val="666666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25AF"/>
    <w:pPr>
      <w:spacing w:before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25A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Proxima Nova" w:eastAsia="Proxima Nova" w:hAnsi="Proxima Nova" w:cs="Proxima Nova"/>
        <w:color w:val="353744"/>
        <w:sz w:val="22"/>
        <w:szCs w:val="22"/>
        <w:lang w:val="en" w:eastAsia="en-US" w:bidi="ar-SA"/>
      </w:rPr>
    </w:rPrDefault>
    <w:pPrDefault>
      <w:pPr>
        <w:spacing w:before="200" w:line="312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spacing w:before="480" w:line="240" w:lineRule="auto"/>
      <w:outlineLvl w:val="0"/>
    </w:pPr>
    <w:rPr>
      <w:b/>
      <w:sz w:val="28"/>
      <w:szCs w:val="28"/>
    </w:rPr>
  </w:style>
  <w:style w:type="paragraph" w:styleId="Heading2">
    <w:name w:val="heading 2"/>
    <w:basedOn w:val="normal0"/>
    <w:next w:val="normal0"/>
    <w:pPr>
      <w:spacing w:before="320" w:line="240" w:lineRule="auto"/>
      <w:outlineLvl w:val="1"/>
    </w:pPr>
    <w:rPr>
      <w:b/>
      <w:color w:val="00AB44"/>
      <w:sz w:val="28"/>
      <w:szCs w:val="28"/>
    </w:rPr>
  </w:style>
  <w:style w:type="paragraph" w:styleId="Heading3">
    <w:name w:val="heading 3"/>
    <w:basedOn w:val="normal0"/>
    <w:next w:val="normal0"/>
    <w:pPr>
      <w:spacing w:line="240" w:lineRule="auto"/>
      <w:outlineLvl w:val="2"/>
    </w:pPr>
    <w:rPr>
      <w:sz w:val="26"/>
      <w:szCs w:val="26"/>
    </w:rPr>
  </w:style>
  <w:style w:type="paragraph" w:styleId="Heading4">
    <w:name w:val="heading 4"/>
    <w:basedOn w:val="normal0"/>
    <w:next w:val="normal0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spacing w:before="320" w:line="240" w:lineRule="auto"/>
    </w:pPr>
    <w:rPr>
      <w:sz w:val="72"/>
      <w:szCs w:val="72"/>
    </w:rPr>
  </w:style>
  <w:style w:type="paragraph" w:styleId="Subtitle">
    <w:name w:val="Subtitle"/>
    <w:basedOn w:val="normal0"/>
    <w:next w:val="normal0"/>
    <w:pPr>
      <w:spacing w:before="0" w:line="240" w:lineRule="auto"/>
    </w:pPr>
    <w:rPr>
      <w:color w:val="666666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25AF"/>
    <w:pPr>
      <w:spacing w:before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25A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328</Words>
  <Characters>1874</Characters>
  <Application>Microsoft Macintosh Word</Application>
  <DocSecurity>0</DocSecurity>
  <Lines>15</Lines>
  <Paragraphs>4</Paragraphs>
  <ScaleCrop>false</ScaleCrop>
  <Company>L</Company>
  <LinksUpToDate>false</LinksUpToDate>
  <CharactersWithSpaces>2198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Anurag Saran</cp:lastModifiedBy>
  <cp:revision>3</cp:revision>
  <dcterms:created xsi:type="dcterms:W3CDTF">2018-10-08T08:52:00Z</dcterms:created>
  <dcterms:modified xsi:type="dcterms:W3CDTF">2018-10-08T10:16:00Z</dcterms:modified>
</cp:coreProperties>
</file>